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C33" w:rsidRPr="001D23B6" w:rsidRDefault="00493C33" w:rsidP="00493C3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D23B6">
        <w:rPr>
          <w:rFonts w:ascii="Times New Roman" w:hAnsi="Times New Roman"/>
          <w:b/>
          <w:sz w:val="36"/>
          <w:szCs w:val="36"/>
        </w:rPr>
        <w:t>КЕМЕРОВСКАЯ ОБЛАСТЬ-КУЗБАСС</w:t>
      </w:r>
    </w:p>
    <w:p w:rsidR="00493C33" w:rsidRPr="001D23B6" w:rsidRDefault="00493C33" w:rsidP="00493C3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D23B6">
        <w:rPr>
          <w:rFonts w:ascii="Times New Roman" w:hAnsi="Times New Roman"/>
          <w:b/>
          <w:sz w:val="36"/>
          <w:szCs w:val="36"/>
        </w:rPr>
        <w:t>ПРОКОПЬЕВСКИЙ МУНИЦИПАЛЬНЫЙ ОКРУГ</w:t>
      </w:r>
    </w:p>
    <w:p w:rsidR="00493C33" w:rsidRPr="001D23B6" w:rsidRDefault="00493C33" w:rsidP="00493C3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93C33" w:rsidRPr="001D23B6" w:rsidRDefault="00493C33" w:rsidP="00493C3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D23B6">
        <w:rPr>
          <w:rFonts w:ascii="Times New Roman" w:hAnsi="Times New Roman"/>
          <w:b/>
          <w:sz w:val="36"/>
          <w:szCs w:val="36"/>
        </w:rPr>
        <w:t>СОВЕТ НАРОДНЫХ ДЕПУТАТОВ</w:t>
      </w:r>
    </w:p>
    <w:p w:rsidR="00493C33" w:rsidRPr="001D23B6" w:rsidRDefault="00493C33" w:rsidP="00493C3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D23B6">
        <w:rPr>
          <w:rFonts w:ascii="Times New Roman" w:hAnsi="Times New Roman"/>
          <w:b/>
          <w:sz w:val="36"/>
          <w:szCs w:val="36"/>
        </w:rPr>
        <w:t>ПРОКОПЬЕВСКОГО МУНИЦИПАЛЬНОГО ОКРУГА</w:t>
      </w:r>
    </w:p>
    <w:p w:rsidR="00493C33" w:rsidRPr="00CD2E8C" w:rsidRDefault="00493C33" w:rsidP="00493C33">
      <w:pPr>
        <w:spacing w:after="0" w:line="240" w:lineRule="auto"/>
        <w:jc w:val="center"/>
        <w:rPr>
          <w:rFonts w:ascii="Times New Roman" w:hAnsi="Times New Roman"/>
          <w:b/>
          <w:sz w:val="34"/>
          <w:szCs w:val="20"/>
        </w:rPr>
      </w:pPr>
    </w:p>
    <w:p w:rsidR="00493C33" w:rsidRPr="00CD2E8C" w:rsidRDefault="00493C33" w:rsidP="00493C33">
      <w:pPr>
        <w:tabs>
          <w:tab w:val="center" w:pos="4677"/>
          <w:tab w:val="left" w:pos="6900"/>
        </w:tabs>
        <w:spacing w:after="0" w:line="240" w:lineRule="auto"/>
        <w:rPr>
          <w:rFonts w:ascii="Times New Roman" w:hAnsi="Times New Roman"/>
          <w:b/>
          <w:sz w:val="34"/>
          <w:szCs w:val="34"/>
        </w:rPr>
      </w:pPr>
      <w:r w:rsidRPr="00CD2E8C">
        <w:rPr>
          <w:rFonts w:ascii="Times New Roman" w:hAnsi="Times New Roman"/>
          <w:b/>
          <w:sz w:val="34"/>
          <w:szCs w:val="34"/>
        </w:rPr>
        <w:tab/>
        <w:t>РЕШЕНИЕ</w:t>
      </w:r>
      <w:r>
        <w:rPr>
          <w:rFonts w:ascii="Times New Roman" w:hAnsi="Times New Roman"/>
          <w:b/>
          <w:sz w:val="34"/>
          <w:szCs w:val="34"/>
        </w:rPr>
        <w:t xml:space="preserve"> </w:t>
      </w:r>
    </w:p>
    <w:p w:rsidR="00493C33" w:rsidRPr="00CD2E8C" w:rsidRDefault="00493C33" w:rsidP="00493C33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</w:p>
    <w:p w:rsidR="00493C33" w:rsidRDefault="00493C33" w:rsidP="00493C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CD2E8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F6629E">
        <w:rPr>
          <w:rFonts w:ascii="Times New Roman" w:hAnsi="Times New Roman"/>
          <w:sz w:val="28"/>
          <w:szCs w:val="28"/>
        </w:rPr>
        <w:t xml:space="preserve">23 июня </w:t>
      </w:r>
      <w:r>
        <w:rPr>
          <w:rFonts w:ascii="Times New Roman" w:hAnsi="Times New Roman"/>
          <w:sz w:val="28"/>
          <w:szCs w:val="28"/>
        </w:rPr>
        <w:t xml:space="preserve">2022 года </w:t>
      </w:r>
      <w:r w:rsidRPr="00CD2E8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="00F6629E">
        <w:rPr>
          <w:rFonts w:ascii="Times New Roman" w:hAnsi="Times New Roman"/>
          <w:sz w:val="28"/>
          <w:szCs w:val="28"/>
        </w:rPr>
        <w:t>529</w:t>
      </w:r>
    </w:p>
    <w:p w:rsidR="00493C33" w:rsidRPr="00CD2E8C" w:rsidRDefault="00493C33" w:rsidP="00493C3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93C33" w:rsidRPr="00CD2E8C" w:rsidRDefault="00493C33" w:rsidP="00493C3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D2E8C">
        <w:rPr>
          <w:rFonts w:ascii="Times New Roman" w:hAnsi="Times New Roman"/>
          <w:bCs/>
          <w:sz w:val="28"/>
          <w:szCs w:val="28"/>
        </w:rPr>
        <w:t>г. Прокопьевск</w:t>
      </w:r>
    </w:p>
    <w:p w:rsidR="00493C33" w:rsidRPr="00CD2E8C" w:rsidRDefault="00493C33" w:rsidP="00493C3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3C33" w:rsidRDefault="00493C33" w:rsidP="00493C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250BB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б утверждении</w:t>
      </w:r>
      <w:r w:rsidRPr="007250B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генерального</w:t>
      </w:r>
      <w:r w:rsidRPr="00C459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план</w:t>
      </w:r>
      <w:r>
        <w:rPr>
          <w:rFonts w:ascii="Times New Roman" w:hAnsi="Times New Roman"/>
          <w:b/>
          <w:bCs/>
          <w:sz w:val="28"/>
          <w:szCs w:val="28"/>
          <w:lang w:eastAsia="en-US"/>
        </w:rPr>
        <w:t>а</w:t>
      </w:r>
      <w:r w:rsidRPr="00C459DD">
        <w:rPr>
          <w:rFonts w:ascii="Times New Roman" w:hAnsi="Times New Roman"/>
          <w:b/>
          <w:bCs/>
          <w:sz w:val="28"/>
          <w:szCs w:val="28"/>
          <w:lang w:eastAsia="en-US"/>
        </w:rPr>
        <w:t xml:space="preserve"> </w:t>
      </w:r>
      <w:r w:rsidRPr="00C459DD">
        <w:rPr>
          <w:rFonts w:ascii="Times New Roman" w:hAnsi="Times New Roman"/>
          <w:b/>
          <w:sz w:val="28"/>
          <w:szCs w:val="28"/>
        </w:rPr>
        <w:t xml:space="preserve">Прокопьевского муниципального округа, применительно к </w:t>
      </w:r>
      <w:r w:rsidRPr="00C459DD">
        <w:rPr>
          <w:rFonts w:ascii="Times New Roman" w:hAnsi="Times New Roman"/>
          <w:b/>
          <w:bCs/>
          <w:sz w:val="28"/>
          <w:szCs w:val="28"/>
        </w:rPr>
        <w:t xml:space="preserve">населенным пунктам: </w:t>
      </w:r>
      <w:r w:rsidRPr="00C459DD">
        <w:rPr>
          <w:rFonts w:ascii="Times New Roman" w:hAnsi="Times New Roman"/>
          <w:b/>
          <w:sz w:val="28"/>
          <w:szCs w:val="28"/>
        </w:rPr>
        <w:t xml:space="preserve">с. Михайловка, дер. Каменный Ключ, </w:t>
      </w:r>
      <w:proofErr w:type="spellStart"/>
      <w:r w:rsidRPr="00C459DD">
        <w:rPr>
          <w:rFonts w:ascii="Times New Roman" w:hAnsi="Times New Roman"/>
          <w:b/>
          <w:sz w:val="28"/>
          <w:szCs w:val="28"/>
        </w:rPr>
        <w:t>п.ст</w:t>
      </w:r>
      <w:proofErr w:type="spellEnd"/>
      <w:r w:rsidRPr="00C459DD">
        <w:rPr>
          <w:rFonts w:ascii="Times New Roman" w:hAnsi="Times New Roman"/>
          <w:b/>
          <w:sz w:val="28"/>
          <w:szCs w:val="28"/>
        </w:rPr>
        <w:t>. Каменный Ключ, с. Кара-</w:t>
      </w:r>
      <w:proofErr w:type="spellStart"/>
      <w:r w:rsidRPr="00C459DD">
        <w:rPr>
          <w:rFonts w:ascii="Times New Roman" w:hAnsi="Times New Roman"/>
          <w:b/>
          <w:sz w:val="28"/>
          <w:szCs w:val="28"/>
        </w:rPr>
        <w:t>Чумыш</w:t>
      </w:r>
      <w:proofErr w:type="spellEnd"/>
      <w:r w:rsidRPr="00C459DD">
        <w:rPr>
          <w:rFonts w:ascii="Times New Roman" w:hAnsi="Times New Roman"/>
          <w:b/>
          <w:sz w:val="28"/>
          <w:szCs w:val="28"/>
        </w:rPr>
        <w:t xml:space="preserve">, с. Оселки, дер. Алексеевка, с. </w:t>
      </w:r>
      <w:proofErr w:type="spellStart"/>
      <w:r w:rsidRPr="00C459DD">
        <w:rPr>
          <w:rFonts w:ascii="Times New Roman" w:hAnsi="Times New Roman"/>
          <w:b/>
          <w:sz w:val="28"/>
          <w:szCs w:val="28"/>
        </w:rPr>
        <w:t>Иганино</w:t>
      </w:r>
      <w:proofErr w:type="spellEnd"/>
      <w:r w:rsidRPr="00C459DD">
        <w:rPr>
          <w:rFonts w:ascii="Times New Roman" w:hAnsi="Times New Roman"/>
          <w:b/>
          <w:sz w:val="28"/>
          <w:szCs w:val="28"/>
        </w:rPr>
        <w:t xml:space="preserve">, с. </w:t>
      </w:r>
      <w:proofErr w:type="spellStart"/>
      <w:r w:rsidRPr="00C459DD">
        <w:rPr>
          <w:rFonts w:ascii="Times New Roman" w:hAnsi="Times New Roman"/>
          <w:b/>
          <w:sz w:val="28"/>
          <w:szCs w:val="28"/>
        </w:rPr>
        <w:t>Инченково</w:t>
      </w:r>
      <w:proofErr w:type="spellEnd"/>
      <w:r w:rsidRPr="00C459DD">
        <w:rPr>
          <w:rFonts w:ascii="Times New Roman" w:hAnsi="Times New Roman"/>
          <w:b/>
          <w:sz w:val="28"/>
          <w:szCs w:val="28"/>
        </w:rPr>
        <w:t xml:space="preserve">, пос. Малиновка, с. </w:t>
      </w:r>
      <w:proofErr w:type="spellStart"/>
      <w:r w:rsidRPr="00C459DD">
        <w:rPr>
          <w:rFonts w:ascii="Times New Roman" w:hAnsi="Times New Roman"/>
          <w:b/>
          <w:sz w:val="28"/>
          <w:szCs w:val="28"/>
        </w:rPr>
        <w:t>Еловка</w:t>
      </w:r>
      <w:proofErr w:type="spellEnd"/>
      <w:proofErr w:type="gramEnd"/>
    </w:p>
    <w:p w:rsidR="00493C33" w:rsidRPr="00BE42AA" w:rsidRDefault="00493C33" w:rsidP="00493C3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493C33" w:rsidRPr="00FE46F6" w:rsidRDefault="00493C33" w:rsidP="00493C33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 w:rsidRPr="00FE46F6">
        <w:rPr>
          <w:rFonts w:ascii="Times New Roman" w:hAnsi="Times New Roman"/>
          <w:sz w:val="28"/>
        </w:rPr>
        <w:t xml:space="preserve">Рассмотрев представленный главой Прокопьевского муниципального округа проект </w:t>
      </w:r>
      <w:r w:rsidRPr="004723E5">
        <w:rPr>
          <w:rFonts w:ascii="Times New Roman" w:hAnsi="Times New Roman"/>
          <w:bCs/>
          <w:sz w:val="28"/>
          <w:szCs w:val="28"/>
          <w:lang w:eastAsia="en-US"/>
        </w:rPr>
        <w:t xml:space="preserve">генерального плана </w:t>
      </w:r>
      <w:r w:rsidRPr="004723E5">
        <w:rPr>
          <w:rFonts w:ascii="Times New Roman" w:hAnsi="Times New Roman"/>
          <w:sz w:val="28"/>
          <w:szCs w:val="28"/>
        </w:rPr>
        <w:t xml:space="preserve">Прокопьевского муниципального округа, применительно к </w:t>
      </w:r>
      <w:r w:rsidRPr="004723E5">
        <w:rPr>
          <w:rFonts w:ascii="Times New Roman" w:hAnsi="Times New Roman"/>
          <w:bCs/>
          <w:sz w:val="28"/>
          <w:szCs w:val="28"/>
        </w:rPr>
        <w:t xml:space="preserve">населенным пунктам: </w:t>
      </w:r>
      <w:r w:rsidRPr="004723E5">
        <w:rPr>
          <w:rFonts w:ascii="Times New Roman" w:hAnsi="Times New Roman"/>
          <w:sz w:val="28"/>
          <w:szCs w:val="28"/>
        </w:rPr>
        <w:t xml:space="preserve">с. Михайловка, дер. Каменный Ключ, </w:t>
      </w:r>
      <w:proofErr w:type="spellStart"/>
      <w:r w:rsidRPr="004723E5">
        <w:rPr>
          <w:rFonts w:ascii="Times New Roman" w:hAnsi="Times New Roman"/>
          <w:sz w:val="28"/>
          <w:szCs w:val="28"/>
        </w:rPr>
        <w:t>п.ст</w:t>
      </w:r>
      <w:proofErr w:type="spellEnd"/>
      <w:r w:rsidRPr="004723E5">
        <w:rPr>
          <w:rFonts w:ascii="Times New Roman" w:hAnsi="Times New Roman"/>
          <w:sz w:val="28"/>
          <w:szCs w:val="28"/>
        </w:rPr>
        <w:t>. Каменный Ключ, с. Кара-</w:t>
      </w:r>
      <w:proofErr w:type="spellStart"/>
      <w:r w:rsidRPr="004723E5">
        <w:rPr>
          <w:rFonts w:ascii="Times New Roman" w:hAnsi="Times New Roman"/>
          <w:sz w:val="28"/>
          <w:szCs w:val="28"/>
        </w:rPr>
        <w:t>Чумыш</w:t>
      </w:r>
      <w:proofErr w:type="spellEnd"/>
      <w:r w:rsidRPr="004723E5">
        <w:rPr>
          <w:rFonts w:ascii="Times New Roman" w:hAnsi="Times New Roman"/>
          <w:sz w:val="28"/>
          <w:szCs w:val="28"/>
        </w:rPr>
        <w:t xml:space="preserve">, с. Оселки, дер. Алексеевка, с. </w:t>
      </w:r>
      <w:proofErr w:type="spellStart"/>
      <w:r w:rsidRPr="004723E5">
        <w:rPr>
          <w:rFonts w:ascii="Times New Roman" w:hAnsi="Times New Roman"/>
          <w:sz w:val="28"/>
          <w:szCs w:val="28"/>
        </w:rPr>
        <w:t>Иганино</w:t>
      </w:r>
      <w:proofErr w:type="spellEnd"/>
      <w:r w:rsidRPr="004723E5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4723E5">
        <w:rPr>
          <w:rFonts w:ascii="Times New Roman" w:hAnsi="Times New Roman"/>
          <w:sz w:val="28"/>
          <w:szCs w:val="28"/>
        </w:rPr>
        <w:t>Инченково</w:t>
      </w:r>
      <w:proofErr w:type="spellEnd"/>
      <w:r w:rsidRPr="004723E5">
        <w:rPr>
          <w:rFonts w:ascii="Times New Roman" w:hAnsi="Times New Roman"/>
          <w:sz w:val="28"/>
          <w:szCs w:val="28"/>
        </w:rPr>
        <w:t xml:space="preserve">, пос. Малиновка, с. </w:t>
      </w:r>
      <w:proofErr w:type="spellStart"/>
      <w:r w:rsidRPr="004723E5">
        <w:rPr>
          <w:rFonts w:ascii="Times New Roman" w:hAnsi="Times New Roman"/>
          <w:sz w:val="28"/>
          <w:szCs w:val="28"/>
        </w:rPr>
        <w:t>Еловка</w:t>
      </w:r>
      <w:proofErr w:type="spellEnd"/>
      <w:r w:rsidRPr="004723E5">
        <w:rPr>
          <w:rFonts w:ascii="Times New Roman" w:hAnsi="Times New Roman"/>
          <w:sz w:val="28"/>
        </w:rPr>
        <w:t>,</w:t>
      </w:r>
      <w:r w:rsidRPr="00FE46F6">
        <w:rPr>
          <w:rFonts w:ascii="Times New Roman" w:hAnsi="Times New Roman"/>
          <w:sz w:val="28"/>
        </w:rPr>
        <w:t xml:space="preserve"> учитывая результаты публичных слушаний по указанному проекту, руководствуясь Градостроительным кодексом Российской Федерации, Федеральным законом от 06.10.2003 № 131-ФЗ «Об общих принципах организации</w:t>
      </w:r>
      <w:proofErr w:type="gramEnd"/>
      <w:r w:rsidRPr="00FE46F6">
        <w:rPr>
          <w:rFonts w:ascii="Times New Roman" w:hAnsi="Times New Roman"/>
          <w:sz w:val="28"/>
        </w:rPr>
        <w:t xml:space="preserve"> местного самоуправления в Российской Федерации», </w:t>
      </w:r>
      <w:r w:rsidRPr="00FE46F6">
        <w:rPr>
          <w:rFonts w:ascii="Times New Roman" w:hAnsi="Times New Roman"/>
          <w:sz w:val="28"/>
          <w:szCs w:val="28"/>
        </w:rPr>
        <w:t>Уставом муниципального образования Прокопьевский муниципальный округ Кемеровской области – Кузбасса,</w:t>
      </w:r>
    </w:p>
    <w:p w:rsidR="00493C33" w:rsidRPr="00FE46F6" w:rsidRDefault="00493C33" w:rsidP="00493C33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493C33" w:rsidRPr="00FE46F6" w:rsidRDefault="00493C33" w:rsidP="00493C33">
      <w:pPr>
        <w:spacing w:after="0" w:line="240" w:lineRule="auto"/>
        <w:rPr>
          <w:rFonts w:ascii="Times New Roman" w:hAnsi="Times New Roman"/>
          <w:sz w:val="28"/>
        </w:rPr>
      </w:pPr>
      <w:r w:rsidRPr="00FE46F6">
        <w:rPr>
          <w:rFonts w:ascii="Times New Roman" w:hAnsi="Times New Roman"/>
          <w:sz w:val="28"/>
        </w:rPr>
        <w:t>Совет народных депутатов Прокопьевского муниципального округа решил:</w:t>
      </w:r>
    </w:p>
    <w:p w:rsidR="00493C33" w:rsidRPr="00FE46F6" w:rsidRDefault="00493C33" w:rsidP="00493C3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</w:p>
    <w:p w:rsidR="00493C33" w:rsidRDefault="00493C33" w:rsidP="00493C33">
      <w:pPr>
        <w:tabs>
          <w:tab w:val="left" w:pos="993"/>
          <w:tab w:val="left" w:pos="5812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E46F6">
        <w:rPr>
          <w:rFonts w:ascii="Times New Roman" w:hAnsi="Times New Roman"/>
          <w:sz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Утвердить </w:t>
      </w:r>
      <w:r w:rsidRPr="004723E5">
        <w:rPr>
          <w:rFonts w:ascii="Times New Roman" w:hAnsi="Times New Roman"/>
          <w:bCs/>
          <w:sz w:val="28"/>
          <w:szCs w:val="28"/>
          <w:lang w:eastAsia="en-US"/>
        </w:rPr>
        <w:t xml:space="preserve">генеральный план </w:t>
      </w:r>
      <w:r w:rsidRPr="004723E5">
        <w:rPr>
          <w:rFonts w:ascii="Times New Roman" w:hAnsi="Times New Roman"/>
          <w:sz w:val="28"/>
          <w:szCs w:val="28"/>
        </w:rPr>
        <w:t xml:space="preserve">Прокопьевского муниципального округа, применительно к </w:t>
      </w:r>
      <w:r w:rsidRPr="004723E5">
        <w:rPr>
          <w:rFonts w:ascii="Times New Roman" w:hAnsi="Times New Roman"/>
          <w:bCs/>
          <w:sz w:val="28"/>
          <w:szCs w:val="28"/>
        </w:rPr>
        <w:t xml:space="preserve">населенным пунктам: </w:t>
      </w:r>
      <w:r w:rsidRPr="004723E5">
        <w:rPr>
          <w:rFonts w:ascii="Times New Roman" w:hAnsi="Times New Roman"/>
          <w:sz w:val="28"/>
          <w:szCs w:val="28"/>
        </w:rPr>
        <w:t xml:space="preserve">с. Михайловка, дер. Каменный Ключ, </w:t>
      </w:r>
      <w:proofErr w:type="spellStart"/>
      <w:r w:rsidRPr="004723E5">
        <w:rPr>
          <w:rFonts w:ascii="Times New Roman" w:hAnsi="Times New Roman"/>
          <w:sz w:val="28"/>
          <w:szCs w:val="28"/>
        </w:rPr>
        <w:t>п.ст</w:t>
      </w:r>
      <w:proofErr w:type="spellEnd"/>
      <w:r w:rsidRPr="004723E5">
        <w:rPr>
          <w:rFonts w:ascii="Times New Roman" w:hAnsi="Times New Roman"/>
          <w:sz w:val="28"/>
          <w:szCs w:val="28"/>
        </w:rPr>
        <w:t>. Каменный Ключ, с. Кара-</w:t>
      </w:r>
      <w:proofErr w:type="spellStart"/>
      <w:r w:rsidRPr="004723E5">
        <w:rPr>
          <w:rFonts w:ascii="Times New Roman" w:hAnsi="Times New Roman"/>
          <w:sz w:val="28"/>
          <w:szCs w:val="28"/>
        </w:rPr>
        <w:t>Чумыш</w:t>
      </w:r>
      <w:proofErr w:type="spellEnd"/>
      <w:r w:rsidRPr="004723E5">
        <w:rPr>
          <w:rFonts w:ascii="Times New Roman" w:hAnsi="Times New Roman"/>
          <w:sz w:val="28"/>
          <w:szCs w:val="28"/>
        </w:rPr>
        <w:t xml:space="preserve">, с. Оселки, дер. Алексеевка, с. </w:t>
      </w:r>
      <w:proofErr w:type="spellStart"/>
      <w:r w:rsidRPr="004723E5">
        <w:rPr>
          <w:rFonts w:ascii="Times New Roman" w:hAnsi="Times New Roman"/>
          <w:sz w:val="28"/>
          <w:szCs w:val="28"/>
        </w:rPr>
        <w:t>Иганино</w:t>
      </w:r>
      <w:proofErr w:type="spellEnd"/>
      <w:r w:rsidRPr="004723E5">
        <w:rPr>
          <w:rFonts w:ascii="Times New Roman" w:hAnsi="Times New Roman"/>
          <w:sz w:val="28"/>
          <w:szCs w:val="28"/>
        </w:rPr>
        <w:t xml:space="preserve">, с. </w:t>
      </w:r>
      <w:proofErr w:type="spellStart"/>
      <w:r w:rsidRPr="004723E5">
        <w:rPr>
          <w:rFonts w:ascii="Times New Roman" w:hAnsi="Times New Roman"/>
          <w:sz w:val="28"/>
          <w:szCs w:val="28"/>
        </w:rPr>
        <w:t>Инченково</w:t>
      </w:r>
      <w:proofErr w:type="spellEnd"/>
      <w:r w:rsidRPr="004723E5">
        <w:rPr>
          <w:rFonts w:ascii="Times New Roman" w:hAnsi="Times New Roman"/>
          <w:sz w:val="28"/>
          <w:szCs w:val="28"/>
        </w:rPr>
        <w:t xml:space="preserve">, пос. Малиновка, с. </w:t>
      </w:r>
      <w:proofErr w:type="spellStart"/>
      <w:r w:rsidRPr="004723E5">
        <w:rPr>
          <w:rFonts w:ascii="Times New Roman" w:hAnsi="Times New Roman"/>
          <w:sz w:val="28"/>
          <w:szCs w:val="28"/>
        </w:rPr>
        <w:t>Еловка</w:t>
      </w:r>
      <w:proofErr w:type="spellEnd"/>
      <w:r w:rsidR="00D40E79">
        <w:rPr>
          <w:rFonts w:ascii="Times New Roman" w:hAnsi="Times New Roman"/>
          <w:sz w:val="28"/>
          <w:szCs w:val="28"/>
        </w:rPr>
        <w:t xml:space="preserve">, согласно </w:t>
      </w:r>
      <w:r w:rsidR="0035333D">
        <w:rPr>
          <w:rFonts w:ascii="Times New Roman" w:hAnsi="Times New Roman"/>
          <w:sz w:val="28"/>
          <w:szCs w:val="28"/>
        </w:rPr>
        <w:t>п</w:t>
      </w:r>
      <w:r w:rsidR="00D40E79">
        <w:rPr>
          <w:rFonts w:ascii="Times New Roman" w:hAnsi="Times New Roman"/>
          <w:sz w:val="28"/>
          <w:szCs w:val="28"/>
        </w:rPr>
        <w:t>риложени</w:t>
      </w:r>
      <w:r w:rsidR="002063E3">
        <w:rPr>
          <w:rFonts w:ascii="Times New Roman" w:hAnsi="Times New Roman"/>
          <w:sz w:val="28"/>
          <w:szCs w:val="28"/>
        </w:rPr>
        <w:t>ю</w:t>
      </w:r>
      <w:r w:rsidR="00D40E79">
        <w:rPr>
          <w:rFonts w:ascii="Times New Roman" w:hAnsi="Times New Roman"/>
          <w:sz w:val="28"/>
          <w:szCs w:val="28"/>
        </w:rPr>
        <w:t xml:space="preserve"> к настоящему </w:t>
      </w:r>
      <w:r w:rsidR="002063E3">
        <w:rPr>
          <w:rFonts w:ascii="Times New Roman" w:hAnsi="Times New Roman"/>
          <w:sz w:val="28"/>
          <w:szCs w:val="28"/>
        </w:rPr>
        <w:t>р</w:t>
      </w:r>
      <w:r w:rsidR="00D40E79">
        <w:rPr>
          <w:rFonts w:ascii="Times New Roman" w:hAnsi="Times New Roman"/>
          <w:sz w:val="28"/>
          <w:szCs w:val="28"/>
        </w:rPr>
        <w:t>ешению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493C33" w:rsidRPr="00FE46F6" w:rsidRDefault="00493C33" w:rsidP="00493C33">
      <w:pPr>
        <w:pStyle w:val="a3"/>
        <w:tabs>
          <w:tab w:val="left" w:pos="993"/>
          <w:tab w:val="left" w:pos="581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FE46F6">
        <w:rPr>
          <w:rFonts w:ascii="Times New Roman" w:hAnsi="Times New Roman"/>
          <w:sz w:val="28"/>
        </w:rPr>
        <w:t xml:space="preserve">2. Опубликовать настоящее решение </w:t>
      </w:r>
      <w:r w:rsidRPr="00FE46F6">
        <w:rPr>
          <w:rFonts w:ascii="Times New Roman" w:hAnsi="Times New Roman"/>
          <w:sz w:val="28"/>
          <w:szCs w:val="28"/>
        </w:rPr>
        <w:t>в газете «Сельская новь», разместить на официальном сайте администрации Прокопьевского муниципального округа во вкладке</w:t>
      </w:r>
      <w:r>
        <w:rPr>
          <w:rFonts w:ascii="Times New Roman" w:hAnsi="Times New Roman"/>
          <w:sz w:val="28"/>
          <w:szCs w:val="28"/>
        </w:rPr>
        <w:t>:</w:t>
      </w:r>
      <w:r w:rsidRPr="00FE46F6">
        <w:rPr>
          <w:rFonts w:ascii="Times New Roman" w:hAnsi="Times New Roman"/>
          <w:sz w:val="28"/>
          <w:szCs w:val="28"/>
        </w:rPr>
        <w:t xml:space="preserve"> Градостроительная деятельность/</w:t>
      </w:r>
      <w:r>
        <w:rPr>
          <w:rFonts w:ascii="Times New Roman" w:hAnsi="Times New Roman"/>
          <w:sz w:val="28"/>
          <w:szCs w:val="28"/>
        </w:rPr>
        <w:t xml:space="preserve">Архитектура и </w:t>
      </w:r>
      <w:proofErr w:type="gramStart"/>
      <w:r>
        <w:rPr>
          <w:rFonts w:ascii="Times New Roman" w:hAnsi="Times New Roman"/>
          <w:sz w:val="28"/>
          <w:szCs w:val="28"/>
        </w:rPr>
        <w:t>строительство</w:t>
      </w:r>
      <w:proofErr w:type="gramEnd"/>
      <w:r w:rsidRPr="00FE46F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Генеральные планы</w:t>
      </w:r>
      <w:r w:rsidRPr="00FE46F6">
        <w:rPr>
          <w:rFonts w:ascii="Times New Roman" w:hAnsi="Times New Roman"/>
          <w:sz w:val="28"/>
          <w:szCs w:val="28"/>
        </w:rPr>
        <w:t>/ в информационно - телекоммуникационной сети «Интернет» и в информационно-телекоммуникационной сети «Интернет» на Федеральном портале Государственной Информационной Системы Территориального планирования (ФГИС ТП)</w:t>
      </w:r>
      <w:r w:rsidRPr="00FE46F6">
        <w:rPr>
          <w:rFonts w:ascii="Times New Roman" w:hAnsi="Times New Roman"/>
          <w:sz w:val="28"/>
        </w:rPr>
        <w:t>.</w:t>
      </w:r>
    </w:p>
    <w:p w:rsidR="00493C33" w:rsidRPr="00FE46F6" w:rsidRDefault="00493C33" w:rsidP="00493C33">
      <w:pPr>
        <w:pStyle w:val="a3"/>
        <w:tabs>
          <w:tab w:val="left" w:pos="993"/>
          <w:tab w:val="left" w:pos="581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FE46F6">
        <w:rPr>
          <w:rFonts w:ascii="Times New Roman" w:hAnsi="Times New Roman"/>
          <w:sz w:val="28"/>
        </w:rPr>
        <w:t>3. Настоящее решение вступает в силу после его официального опубликования.</w:t>
      </w:r>
    </w:p>
    <w:p w:rsidR="00493C33" w:rsidRPr="00FE46F6" w:rsidRDefault="00493C33" w:rsidP="00493C33">
      <w:pPr>
        <w:pStyle w:val="a3"/>
        <w:tabs>
          <w:tab w:val="left" w:pos="993"/>
          <w:tab w:val="left" w:pos="5812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</w:rPr>
      </w:pPr>
      <w:r w:rsidRPr="00FE46F6">
        <w:rPr>
          <w:rFonts w:ascii="Times New Roman" w:hAnsi="Times New Roman"/>
          <w:sz w:val="28"/>
        </w:rPr>
        <w:lastRenderedPageBreak/>
        <w:t xml:space="preserve">4. </w:t>
      </w:r>
      <w:proofErr w:type="gramStart"/>
      <w:r w:rsidRPr="00FE46F6">
        <w:rPr>
          <w:rFonts w:ascii="Times New Roman" w:hAnsi="Times New Roman"/>
          <w:sz w:val="28"/>
        </w:rPr>
        <w:t>Контроль за</w:t>
      </w:r>
      <w:proofErr w:type="gramEnd"/>
      <w:r w:rsidRPr="00FE46F6">
        <w:rPr>
          <w:rFonts w:ascii="Times New Roman" w:hAnsi="Times New Roman"/>
          <w:sz w:val="28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Устинова.</w:t>
      </w:r>
    </w:p>
    <w:p w:rsidR="00493C33" w:rsidRDefault="00493C33" w:rsidP="00493C33">
      <w:pPr>
        <w:pStyle w:val="a4"/>
        <w:pBdr>
          <w:bottom w:val="none" w:sz="0" w:space="0" w:color="auto"/>
        </w:pBdr>
        <w:tabs>
          <w:tab w:val="left" w:pos="993"/>
        </w:tabs>
        <w:ind w:firstLine="709"/>
        <w:rPr>
          <w:bCs/>
          <w:szCs w:val="28"/>
        </w:rPr>
      </w:pPr>
    </w:p>
    <w:p w:rsidR="002063E3" w:rsidRPr="00FE46F6" w:rsidRDefault="002063E3" w:rsidP="00493C33">
      <w:pPr>
        <w:pStyle w:val="a4"/>
        <w:pBdr>
          <w:bottom w:val="none" w:sz="0" w:space="0" w:color="auto"/>
        </w:pBdr>
        <w:tabs>
          <w:tab w:val="left" w:pos="993"/>
        </w:tabs>
        <w:ind w:firstLine="709"/>
        <w:rPr>
          <w:bCs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493C33" w:rsidRPr="00A24A25" w:rsidTr="00F15839">
        <w:tc>
          <w:tcPr>
            <w:tcW w:w="4161" w:type="dxa"/>
          </w:tcPr>
          <w:p w:rsidR="00493C33" w:rsidRPr="00A24A25" w:rsidRDefault="00493C33" w:rsidP="00F15839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4A25">
              <w:rPr>
                <w:rFonts w:ascii="Times New Roman" w:hAnsi="Times New Roman"/>
                <w:sz w:val="28"/>
                <w:szCs w:val="28"/>
              </w:rPr>
              <w:t>Глава Прокопьевского</w:t>
            </w:r>
          </w:p>
          <w:p w:rsidR="00493C33" w:rsidRPr="00A24A25" w:rsidRDefault="00493C33" w:rsidP="00F15839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4A25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493C33" w:rsidRPr="00A24A25" w:rsidRDefault="00493C33" w:rsidP="00F15839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93C33" w:rsidRPr="00A24A25" w:rsidRDefault="00493C33" w:rsidP="00F6629E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4A25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F6629E">
              <w:rPr>
                <w:rFonts w:ascii="Times New Roman" w:hAnsi="Times New Roman"/>
                <w:sz w:val="28"/>
                <w:szCs w:val="28"/>
              </w:rPr>
              <w:t>_</w:t>
            </w:r>
            <w:r w:rsidRPr="00A24A25">
              <w:rPr>
                <w:rFonts w:ascii="Times New Roman" w:hAnsi="Times New Roman"/>
                <w:sz w:val="28"/>
                <w:szCs w:val="28"/>
              </w:rPr>
              <w:t>Н.Г. Шабалина</w:t>
            </w:r>
          </w:p>
        </w:tc>
        <w:tc>
          <w:tcPr>
            <w:tcW w:w="5395" w:type="dxa"/>
          </w:tcPr>
          <w:p w:rsidR="00493C33" w:rsidRPr="00A24A25" w:rsidRDefault="00493C33" w:rsidP="00F15839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spacing w:after="0" w:line="240" w:lineRule="auto"/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A24A25">
              <w:rPr>
                <w:rFonts w:ascii="Times New Roman" w:hAnsi="Times New Roman"/>
                <w:sz w:val="28"/>
                <w:szCs w:val="28"/>
              </w:rPr>
              <w:t>Председатель Совета народных депутатов</w:t>
            </w:r>
          </w:p>
          <w:p w:rsidR="00493C33" w:rsidRPr="00A24A25" w:rsidRDefault="00493C33" w:rsidP="00F15839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spacing w:after="0" w:line="240" w:lineRule="auto"/>
              <w:ind w:right="5"/>
              <w:rPr>
                <w:rFonts w:ascii="Times New Roman" w:hAnsi="Times New Roman"/>
                <w:sz w:val="28"/>
                <w:szCs w:val="28"/>
              </w:rPr>
            </w:pPr>
            <w:r w:rsidRPr="00A24A25">
              <w:rPr>
                <w:rFonts w:ascii="Times New Roman" w:hAnsi="Times New Roman"/>
                <w:sz w:val="28"/>
                <w:szCs w:val="28"/>
              </w:rPr>
              <w:t>Прокопьевского муниципального округа</w:t>
            </w:r>
          </w:p>
          <w:p w:rsidR="001D23B6" w:rsidRDefault="001D23B6" w:rsidP="00F15839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93C33" w:rsidRPr="00A24A25" w:rsidRDefault="00493C33" w:rsidP="00F6629E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spacing w:after="0" w:line="240" w:lineRule="auto"/>
              <w:ind w:right="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4A25">
              <w:rPr>
                <w:rFonts w:ascii="Times New Roman" w:hAnsi="Times New Roman"/>
                <w:sz w:val="28"/>
                <w:szCs w:val="28"/>
              </w:rPr>
              <w:t>___________</w:t>
            </w:r>
            <w:r w:rsidR="00F6629E">
              <w:rPr>
                <w:rFonts w:ascii="Times New Roman" w:hAnsi="Times New Roman"/>
                <w:sz w:val="28"/>
                <w:szCs w:val="28"/>
              </w:rPr>
              <w:t>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4A25">
              <w:rPr>
                <w:rFonts w:ascii="Times New Roman" w:hAnsi="Times New Roman"/>
                <w:sz w:val="28"/>
                <w:szCs w:val="28"/>
              </w:rPr>
              <w:t xml:space="preserve">И.А. </w:t>
            </w:r>
            <w:proofErr w:type="spellStart"/>
            <w:r w:rsidRPr="00A24A25">
              <w:rPr>
                <w:rFonts w:ascii="Times New Roman" w:hAnsi="Times New Roman"/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493C33" w:rsidRDefault="00493C33" w:rsidP="00493C33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174F4C" w:rsidRDefault="00174F4C">
      <w:bookmarkStart w:id="0" w:name="_GoBack"/>
      <w:bookmarkEnd w:id="0"/>
    </w:p>
    <w:sectPr w:rsidR="00174F4C" w:rsidSect="00F662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C33"/>
    <w:rsid w:val="00174F4C"/>
    <w:rsid w:val="001D23B6"/>
    <w:rsid w:val="002063E3"/>
    <w:rsid w:val="0035333D"/>
    <w:rsid w:val="00493C33"/>
    <w:rsid w:val="00D40E79"/>
    <w:rsid w:val="00F6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33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93C33"/>
    <w:pPr>
      <w:suppressAutoHyphens/>
      <w:spacing w:after="200" w:line="276" w:lineRule="auto"/>
      <w:ind w:left="720"/>
      <w:contextualSpacing/>
    </w:pPr>
    <w:rPr>
      <w:lang w:eastAsia="zh-CN"/>
    </w:rPr>
  </w:style>
  <w:style w:type="paragraph" w:styleId="a4">
    <w:name w:val="Body Text Indent"/>
    <w:basedOn w:val="a"/>
    <w:link w:val="a5"/>
    <w:uiPriority w:val="99"/>
    <w:rsid w:val="00493C33"/>
    <w:pPr>
      <w:pBdr>
        <w:bottom w:val="single" w:sz="12" w:space="1" w:color="auto"/>
      </w:pBdr>
      <w:spacing w:after="0" w:line="240" w:lineRule="auto"/>
      <w:ind w:left="600"/>
      <w:jc w:val="center"/>
      <w:outlineLvl w:val="0"/>
    </w:pPr>
    <w:rPr>
      <w:rFonts w:ascii="Times New Roman" w:hAnsi="Times New Roman"/>
      <w:b/>
      <w:sz w:val="36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493C33"/>
    <w:rPr>
      <w:rFonts w:ascii="Times New Roman" w:eastAsia="Times New Roman" w:hAnsi="Times New Roman" w:cs="Times New Roman"/>
      <w:b/>
      <w:sz w:val="3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33"/>
    <w:pPr>
      <w:spacing w:after="160" w:line="259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C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93C33"/>
    <w:pPr>
      <w:suppressAutoHyphens/>
      <w:spacing w:after="200" w:line="276" w:lineRule="auto"/>
      <w:ind w:left="720"/>
      <w:contextualSpacing/>
    </w:pPr>
    <w:rPr>
      <w:lang w:eastAsia="zh-CN"/>
    </w:rPr>
  </w:style>
  <w:style w:type="paragraph" w:styleId="a4">
    <w:name w:val="Body Text Indent"/>
    <w:basedOn w:val="a"/>
    <w:link w:val="a5"/>
    <w:uiPriority w:val="99"/>
    <w:rsid w:val="00493C33"/>
    <w:pPr>
      <w:pBdr>
        <w:bottom w:val="single" w:sz="12" w:space="1" w:color="auto"/>
      </w:pBdr>
      <w:spacing w:after="0" w:line="240" w:lineRule="auto"/>
      <w:ind w:left="600"/>
      <w:jc w:val="center"/>
      <w:outlineLvl w:val="0"/>
    </w:pPr>
    <w:rPr>
      <w:rFonts w:ascii="Times New Roman" w:hAnsi="Times New Roman"/>
      <w:b/>
      <w:sz w:val="36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493C33"/>
    <w:rPr>
      <w:rFonts w:ascii="Times New Roman" w:eastAsia="Times New Roman" w:hAnsi="Times New Roman" w:cs="Times New Roman"/>
      <w:b/>
      <w:sz w:val="3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Sovet</cp:lastModifiedBy>
  <cp:revision>8</cp:revision>
  <dcterms:created xsi:type="dcterms:W3CDTF">2022-06-10T04:17:00Z</dcterms:created>
  <dcterms:modified xsi:type="dcterms:W3CDTF">2022-06-27T02:42:00Z</dcterms:modified>
</cp:coreProperties>
</file>